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FD" w:rsidRPr="00E40FFD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CC6CB3">
        <w:rPr>
          <w:rFonts w:ascii="Arial" w:eastAsia="Times New Roman" w:hAnsi="Arial" w:cs="Arial"/>
          <w:b/>
          <w:bCs/>
          <w:lang w:eastAsia="ru-RU"/>
        </w:rPr>
        <w:t>7.  ПОЛОЖИТЕЛЬНЫЕ ЭМОЦИИ.</w:t>
      </w:r>
      <w:r w:rsidRPr="00CC6CB3">
        <w:rPr>
          <w:rFonts w:ascii="Arial" w:eastAsia="Times New Roman" w:hAnsi="Arial" w:cs="Arial"/>
          <w:lang w:eastAsia="ru-RU"/>
        </w:rPr>
        <w:br/>
      </w:r>
    </w:p>
    <w:p w:rsidR="00E40FFD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lang w:eastAsia="ru-RU"/>
        </w:rPr>
        <w:t>В наше сложное время нелегко сохранять оптимизм, и чем человек старше, тем сложнее это делать, так как приходится преодолевать сложный барьер под названием старость, ведь именно она ограничивает нас в наших возможностях.</w:t>
      </w:r>
    </w:p>
    <w:p w:rsidR="00E40FFD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5356" cy="1590675"/>
            <wp:effectExtent l="19050" t="0" r="0" b="0"/>
            <wp:docPr id="3" name="Рисунок 13" descr="https://fiteria.ru/images/sme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teria.ru/images/smeh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36" cy="15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FD" w:rsidRPr="00E40FFD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E40FFD" w:rsidRPr="00CC6CB3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lang w:eastAsia="ru-RU"/>
        </w:rPr>
        <w:t>Старайтесь смотреть на это не панически, а реально. Не заостряйте внимание на том, что вы сделать уже не можете. Ваша жизнь станет легче, и в старости будет немало приятных моментов, если вы будете сохранять положительный настрой. Задумайтесь об этом и будьте здоровы!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b/>
          <w:bCs/>
          <w:lang w:eastAsia="ru-RU"/>
        </w:rPr>
        <w:t>8. ОТКАЗ ОТ КУРЕНИЯ И АЛКОГОЛЯ</w:t>
      </w:r>
      <w:r w:rsidRPr="00CC6CB3">
        <w:rPr>
          <w:rFonts w:ascii="Arial" w:eastAsia="Times New Roman" w:hAnsi="Arial" w:cs="Arial"/>
          <w:lang w:eastAsia="ru-RU"/>
        </w:rPr>
        <w:t xml:space="preserve">, </w:t>
      </w:r>
    </w:p>
    <w:p w:rsidR="00E40FFD" w:rsidRDefault="00E40FFD" w:rsidP="00E40F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lang w:eastAsia="ru-RU"/>
        </w:rPr>
        <w:t>которые являются одной из главных причин слабоумия. Ни для кого не секрет, сколько жизней уносят такие пагубные пристрастия, как курение и алкоголь.</w:t>
      </w:r>
    </w:p>
    <w:p w:rsidR="00E40FFD" w:rsidRDefault="00E40FFD" w:rsidP="00E40FFD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530002" cy="1685965"/>
            <wp:effectExtent l="19050" t="0" r="3648" b="0"/>
            <wp:docPr id="5" name="Рисунок 10" descr="https://alev.biz/wp-content/uploads/2017/03/o_1340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ev.biz/wp-content/uploads/2017/03/o_134018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36" cy="169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FD" w:rsidRDefault="00E40FFD" w:rsidP="00E40FFD">
      <w:pPr>
        <w:spacing w:after="0" w:line="240" w:lineRule="auto"/>
        <w:jc w:val="center"/>
        <w:rPr>
          <w:rFonts w:ascii="Arial" w:hAnsi="Arial" w:cs="Arial"/>
        </w:rPr>
      </w:pPr>
    </w:p>
    <w:p w:rsidR="000A5C61" w:rsidRDefault="000A5C61" w:rsidP="000A5C6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Автор: </w:t>
      </w:r>
      <w:r>
        <w:rPr>
          <w:rFonts w:ascii="Arial" w:hAnsi="Arial" w:cs="Arial"/>
        </w:rPr>
        <w:t>психиатрическ</w:t>
      </w:r>
      <w:r w:rsidR="00AE1ABE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отделение диспансера</w:t>
      </w:r>
    </w:p>
    <w:p w:rsidR="000A5C61" w:rsidRDefault="000A5C61" w:rsidP="000A5C6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УЗ «ВОКЦ психиатрии и наркологии» </w:t>
      </w:r>
    </w:p>
    <w:p w:rsidR="000A5C61" w:rsidRDefault="000A5C61" w:rsidP="000A5C61">
      <w:pPr>
        <w:pStyle w:val="msoaddress"/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г. Витебск, ул.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Коммунистическая</w:t>
      </w:r>
      <w:proofErr w:type="gramEnd"/>
      <w:r>
        <w:rPr>
          <w:rFonts w:ascii="Arial" w:hAnsi="Arial" w:cs="Arial"/>
          <w:color w:val="auto"/>
          <w:sz w:val="22"/>
          <w:szCs w:val="22"/>
        </w:rPr>
        <w:t>, д.1/3</w:t>
      </w:r>
    </w:p>
    <w:p w:rsidR="000A5C61" w:rsidRDefault="000A5C61" w:rsidP="000A5C6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телефон регистратуры: (0212) 61 45 80</w:t>
      </w:r>
    </w:p>
    <w:p w:rsidR="009A4867" w:rsidRDefault="00CC6CB3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9A4867" w:rsidRPr="00CC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инистерство здравоохранения Республики Беларусь</w:t>
      </w:r>
    </w:p>
    <w:p w:rsidR="004B131F" w:rsidRPr="004B131F" w:rsidRDefault="004B131F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C6CB3" w:rsidRPr="004B131F" w:rsidRDefault="009A4867" w:rsidP="00CC6CB3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131F">
        <w:rPr>
          <w:rFonts w:ascii="Times New Roman" w:hAnsi="Times New Roman"/>
          <w:color w:val="auto"/>
          <w:sz w:val="28"/>
          <w:szCs w:val="28"/>
        </w:rPr>
        <w:t>УЗ «Витебск</w:t>
      </w:r>
      <w:r w:rsidR="00CC6CB3" w:rsidRPr="004B131F">
        <w:rPr>
          <w:rFonts w:ascii="Times New Roman" w:hAnsi="Times New Roman"/>
          <w:color w:val="auto"/>
          <w:sz w:val="28"/>
          <w:szCs w:val="28"/>
        </w:rPr>
        <w:t xml:space="preserve">ий областной клинический центр </w:t>
      </w:r>
    </w:p>
    <w:p w:rsidR="009A4867" w:rsidRPr="004B131F" w:rsidRDefault="009A4867" w:rsidP="00CC6CB3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131F">
        <w:rPr>
          <w:rFonts w:ascii="Times New Roman" w:hAnsi="Times New Roman"/>
          <w:color w:val="auto"/>
          <w:sz w:val="28"/>
          <w:szCs w:val="28"/>
        </w:rPr>
        <w:t>психиатрии и наркологии»</w:t>
      </w:r>
    </w:p>
    <w:p w:rsidR="009A4867" w:rsidRPr="00CC6CB3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67" w:rsidRPr="00CC6CB3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67" w:rsidRPr="00CC6CB3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67" w:rsidRPr="00CC6CB3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67" w:rsidRPr="00CC6CB3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CB3" w:rsidRPr="00E40FFD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40F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8 правил здорового образа жизни </w:t>
      </w:r>
    </w:p>
    <w:p w:rsidR="00612E50" w:rsidRPr="00E40FFD" w:rsidRDefault="009A4867" w:rsidP="00CC6CB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E40F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пожилых</w:t>
      </w:r>
    </w:p>
    <w:p w:rsidR="00612E50" w:rsidRP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2E50" w:rsidRP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2E50" w:rsidRP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12E50" w:rsidRPr="00CC6CB3" w:rsidRDefault="009A4867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704365" cy="2743200"/>
            <wp:effectExtent l="19050" t="0" r="985" b="0"/>
            <wp:docPr id="2" name="Рисунок 1" descr="j0GLIlCGN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GLIlCGN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80" cy="27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0" w:rsidRP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C6CB3" w:rsidRDefault="00CC6CB3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C6CB3" w:rsidRDefault="00CC6CB3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C6CB3" w:rsidRPr="00CC6CB3" w:rsidRDefault="00CC6CB3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A4867" w:rsidRPr="004B131F" w:rsidRDefault="009A4867" w:rsidP="00CC6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</w:t>
      </w:r>
      <w:r w:rsidR="00CC6CB3"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2022г.</w:t>
      </w:r>
    </w:p>
    <w:p w:rsidR="00CC6CB3" w:rsidRPr="00CC6CB3" w:rsidRDefault="00D55BF4" w:rsidP="00CC6CB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 w:rsidRPr="00CC6CB3">
        <w:rPr>
          <w:rFonts w:ascii="Arial" w:eastAsia="Times New Roman" w:hAnsi="Arial" w:cs="Arial"/>
          <w:b/>
          <w:bCs/>
          <w:lang w:eastAsia="ru-RU"/>
        </w:rPr>
        <w:lastRenderedPageBreak/>
        <w:t xml:space="preserve">1. </w:t>
      </w:r>
      <w:r w:rsidR="00612E50" w:rsidRPr="00CC6CB3">
        <w:rPr>
          <w:rFonts w:ascii="Arial" w:eastAsia="Times New Roman" w:hAnsi="Arial" w:cs="Arial"/>
          <w:b/>
          <w:bCs/>
          <w:lang w:eastAsia="ru-RU"/>
        </w:rPr>
        <w:t xml:space="preserve"> РАБОТА.</w:t>
      </w:r>
    </w:p>
    <w:p w:rsid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 xml:space="preserve">Некоторые так и говорят: «Ни дня не буду работать, как уйду на пенсию. Буду отдыхать!» Это ошибка. Не надо уходить на отдых. </w:t>
      </w:r>
      <w:proofErr w:type="gramStart"/>
      <w:r w:rsidRPr="00CC6CB3">
        <w:rPr>
          <w:rFonts w:ascii="Arial" w:eastAsia="Times New Roman" w:hAnsi="Arial" w:cs="Arial"/>
          <w:lang w:eastAsia="ru-RU"/>
        </w:rPr>
        <w:t>Если работа для вас физически сложная, то поменяйте ее на другую, которая будет поддерживать ваш мышечный тонус.</w:t>
      </w:r>
      <w:proofErr w:type="gramEnd"/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>Но и не перерабатывайте! Даже если у вас огород зарастает травой, не старайтесь наскоком избавиться от лишней растительности, дергая ее до изнеможения. Это не решит огородную проблему, а только добавит новые в виде надорванной спины, повышенного давления, уныния. Все должно быть в меру.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>2.</w:t>
      </w:r>
      <w:r w:rsidRPr="00CC6CB3">
        <w:rPr>
          <w:rFonts w:ascii="Arial" w:eastAsia="Times New Roman" w:hAnsi="Arial" w:cs="Arial"/>
          <w:b/>
          <w:bCs/>
          <w:lang w:eastAsia="ru-RU"/>
        </w:rPr>
        <w:t xml:space="preserve"> ОБЩЕНИЕ.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>Не забывайте о друзьях. Заводите новых друзей. Общение с ними поднимает настроение, повышает внутренний тонус. Оптимизм полезен и физически, и духовно для человека.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>Чтобы не быть забытыми своими друзьями, сами не забывайте о них. Устраивайте с друзьями чаепития, обменивайтесь новостями, делитесь собственными поделками. Вспомните про библиотеки. Там вы можете не только найти интересную книгу, но и познакомиться с новыми людьми.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 xml:space="preserve">3. </w:t>
      </w:r>
      <w:r w:rsidRPr="00CC6CB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>ВОЗМОЖНОСТЬ</w:t>
      </w:r>
      <w:r w:rsidRPr="00CC6CB3">
        <w:rPr>
          <w:rFonts w:ascii="Arial" w:eastAsia="Times New Roman" w:hAnsi="Arial" w:cs="Arial"/>
          <w:b/>
          <w:bCs/>
          <w:lang w:eastAsia="ru-RU"/>
        </w:rPr>
        <w:t xml:space="preserve"> ИЗБЕГАТЬ СТРЕССОВЫХ СИТУАЦИЙ.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>Даже легкое волнение, например, от просмотра ежедневных новостей, высвобождает гормон кортизон, который заставляет нейроны дегенерировать, кроме того, повышает возможность инфаркта и инсульта.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>4. АКТИВНАЯ УМСТВЕННАЯ ДЕЯТЕЛЬНОСТЬ.</w:t>
      </w:r>
      <w:r w:rsidR="00D55BF4" w:rsidRPr="00CC6CB3">
        <w:rPr>
          <w:rFonts w:ascii="Arial" w:eastAsia="Times New Roman" w:hAnsi="Arial" w:cs="Arial"/>
          <w:lang w:eastAsia="ru-RU"/>
        </w:rPr>
        <w:br/>
      </w:r>
      <w:r w:rsidR="00D55BF4"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lang w:eastAsia="ru-RU"/>
        </w:rPr>
        <w:t>Как ни печально это признавать, но факт остается фактом: с возрастом стареет и наш мозг. Мы начинаем замечать, что нам труднее становится усваивать информацию и планировать текущие дела, подводит память, и вообще мозг работает не так быстро, как в молодости.</w:t>
      </w:r>
      <w:r w:rsidR="00D55BF4" w:rsidRPr="00CC6CB3">
        <w:rPr>
          <w:rFonts w:ascii="Arial" w:eastAsia="Times New Roman" w:hAnsi="Arial" w:cs="Arial"/>
          <w:lang w:eastAsia="ru-RU"/>
        </w:rPr>
        <w:br/>
      </w:r>
      <w:r w:rsidR="00D55BF4"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lang w:eastAsia="ru-RU"/>
        </w:rPr>
        <w:t xml:space="preserve">Наше умственное здоровье в наших руках! Главное – это продолжать развиваться интеллектуально, повышать свою умственную активность. </w:t>
      </w:r>
      <w:r w:rsidR="00D55BF4" w:rsidRPr="00CC6CB3">
        <w:rPr>
          <w:rFonts w:ascii="Arial" w:eastAsia="Times New Roman" w:hAnsi="Arial" w:cs="Arial"/>
          <w:lang w:eastAsia="ru-RU"/>
        </w:rPr>
        <w:lastRenderedPageBreak/>
        <w:t xml:space="preserve">Не надо сидеть часами перед телевизором, вместо этого гораздо полезнее читать книги и размышлять о </w:t>
      </w:r>
      <w:proofErr w:type="gramStart"/>
      <w:r w:rsidR="00D55BF4" w:rsidRPr="00CC6CB3">
        <w:rPr>
          <w:rFonts w:ascii="Arial" w:eastAsia="Times New Roman" w:hAnsi="Arial" w:cs="Arial"/>
          <w:lang w:eastAsia="ru-RU"/>
        </w:rPr>
        <w:t>прочитанном</w:t>
      </w:r>
      <w:proofErr w:type="gramEnd"/>
      <w:r w:rsidR="00D55BF4" w:rsidRPr="00CC6CB3">
        <w:rPr>
          <w:rFonts w:ascii="Arial" w:eastAsia="Times New Roman" w:hAnsi="Arial" w:cs="Arial"/>
          <w:lang w:eastAsia="ru-RU"/>
        </w:rPr>
        <w:t>. Не забрасывайте шахматы, а если вы не умеете в них играть, то учитесь! Или просто разгадывайте кроссворды.</w:t>
      </w:r>
      <w:r w:rsidR="00D55BF4"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>5.</w:t>
      </w:r>
      <w:r w:rsidRPr="00CC6CB3">
        <w:rPr>
          <w:rFonts w:ascii="Arial" w:eastAsia="Times New Roman" w:hAnsi="Arial" w:cs="Arial"/>
          <w:b/>
          <w:bCs/>
          <w:lang w:eastAsia="ru-RU"/>
        </w:rPr>
        <w:t xml:space="preserve"> ФИЗИЧЕСКАЯ КУЛЬТУРА.</w:t>
      </w:r>
      <w:r w:rsidRPr="00CC6CB3">
        <w:rPr>
          <w:rFonts w:ascii="Arial" w:eastAsia="Times New Roman" w:hAnsi="Arial" w:cs="Arial"/>
          <w:lang w:eastAsia="ru-RU"/>
        </w:rPr>
        <w:br/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C6CB3">
        <w:rPr>
          <w:rFonts w:ascii="Arial" w:eastAsia="Times New Roman" w:hAnsi="Arial" w:cs="Arial"/>
          <w:lang w:eastAsia="ru-RU"/>
        </w:rPr>
        <w:t>Имеется в виду физическая активность, движения вашего тела. В любое время года приветствуются нашим организмом прогулки по свежему воздуху.</w:t>
      </w:r>
      <w:r w:rsidRPr="00CC6CB3">
        <w:rPr>
          <w:rFonts w:ascii="Arial" w:eastAsia="Times New Roman" w:hAnsi="Arial" w:cs="Arial"/>
          <w:lang w:eastAsia="ru-RU"/>
        </w:rPr>
        <w:br/>
      </w:r>
      <w:r w:rsidR="00CC6CB3">
        <w:rPr>
          <w:noProof/>
          <w:lang w:eastAsia="ru-RU"/>
        </w:rPr>
        <w:drawing>
          <wp:inline distT="0" distB="0" distL="0" distR="0">
            <wp:extent cx="4194660" cy="2514600"/>
            <wp:effectExtent l="19050" t="0" r="0" b="0"/>
            <wp:docPr id="1" name="Рисунок 1" descr="https://topnews-ru.ru/wp-content/uploads/2022/05/518d070e7d4d3c78c024ce8225029d8bed64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news-ru.ru/wp-content/uploads/2022/05/518d070e7d4d3c78c024ce8225029d8bed64u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47" cy="252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55BF4" w:rsidRP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C6CB3">
        <w:rPr>
          <w:rFonts w:ascii="Arial" w:eastAsia="Times New Roman" w:hAnsi="Arial" w:cs="Arial"/>
          <w:lang w:eastAsia="ru-RU"/>
        </w:rPr>
        <w:t>Зимой замечательна простая ходьба на лыжах, летом активная пешая прогулка. Физическая активность наполняет кислородом клетки тела, что помогает сохранять молодость. Элементарная зарядка может творить с нами просто чудеса: она буквально вдыхает в ваш организм силы, ну и, конечно, подтягивает мышцы.</w:t>
      </w:r>
    </w:p>
    <w:p w:rsidR="00CC6CB3" w:rsidRDefault="00612E50" w:rsidP="00CC6C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C6CB3">
        <w:rPr>
          <w:rFonts w:ascii="Arial" w:eastAsia="Times New Roman" w:hAnsi="Arial" w:cs="Arial"/>
          <w:lang w:eastAsia="ru-RU"/>
        </w:rPr>
        <w:br/>
      </w:r>
      <w:r w:rsidR="00D55BF4" w:rsidRPr="00CC6CB3">
        <w:rPr>
          <w:rFonts w:ascii="Arial" w:eastAsia="Times New Roman" w:hAnsi="Arial" w:cs="Arial"/>
          <w:b/>
          <w:bCs/>
          <w:lang w:eastAsia="ru-RU"/>
        </w:rPr>
        <w:t>6. ПРАВИЛЬНОЕ И ЗДОРОВОЕ ПИТАНИЕ.</w:t>
      </w:r>
      <w:r w:rsidR="00D55BF4" w:rsidRPr="00CC6CB3">
        <w:rPr>
          <w:rFonts w:ascii="Arial" w:eastAsia="Times New Roman" w:hAnsi="Arial" w:cs="Arial"/>
          <w:lang w:eastAsia="ru-RU"/>
        </w:rPr>
        <w:br/>
      </w:r>
      <w:r w:rsidR="00D55BF4" w:rsidRPr="00CC6CB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55BF4" w:rsidRPr="00CC6CB3">
        <w:rPr>
          <w:rFonts w:ascii="Arial" w:eastAsia="Times New Roman" w:hAnsi="Arial" w:cs="Arial"/>
          <w:lang w:eastAsia="ru-RU"/>
        </w:rPr>
        <w:t>Пища должна быть не только здоровой, но и употребляться в определенное время. Разнообразный завтрак, плотный, но не жирный обед и легкий ужин. Нельзя переедать. Чем старше человек, тем меньше жирной и белковой пищи и больше овощей и продуктов, богатых клетчаткой. Не забывайте о воде.</w:t>
      </w:r>
      <w:r w:rsidR="00D55BF4" w:rsidRPr="00CC6CB3">
        <w:rPr>
          <w:rFonts w:ascii="Arial" w:eastAsia="Times New Roman" w:hAnsi="Arial" w:cs="Arial"/>
          <w:lang w:eastAsia="ru-RU"/>
        </w:rPr>
        <w:br/>
      </w:r>
    </w:p>
    <w:sectPr w:rsidR="00CC6CB3" w:rsidSect="00CC6CB3">
      <w:pgSz w:w="16838" w:h="11906" w:orient="landscape"/>
      <w:pgMar w:top="709" w:right="678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E50"/>
    <w:rsid w:val="000133E9"/>
    <w:rsid w:val="000A5C61"/>
    <w:rsid w:val="00203183"/>
    <w:rsid w:val="0035529D"/>
    <w:rsid w:val="003E0E29"/>
    <w:rsid w:val="00454A2E"/>
    <w:rsid w:val="004B131F"/>
    <w:rsid w:val="00612E50"/>
    <w:rsid w:val="006A2CDD"/>
    <w:rsid w:val="006F0728"/>
    <w:rsid w:val="00805EB0"/>
    <w:rsid w:val="009A4867"/>
    <w:rsid w:val="00AE1ABE"/>
    <w:rsid w:val="00B22919"/>
    <w:rsid w:val="00BF7591"/>
    <w:rsid w:val="00CC2FAA"/>
    <w:rsid w:val="00CC6CB3"/>
    <w:rsid w:val="00D55BF4"/>
    <w:rsid w:val="00D764AE"/>
    <w:rsid w:val="00E40FFD"/>
    <w:rsid w:val="00E7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1"/>
  </w:style>
  <w:style w:type="paragraph" w:styleId="1">
    <w:name w:val="heading 1"/>
    <w:basedOn w:val="a"/>
    <w:link w:val="10"/>
    <w:uiPriority w:val="9"/>
    <w:qFormat/>
    <w:rsid w:val="0061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50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612E50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paragraph" w:customStyle="1" w:styleId="msoaddress">
    <w:name w:val="msoaddress"/>
    <w:rsid w:val="00612E50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50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612E50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paragraph" w:customStyle="1" w:styleId="msoaddress">
    <w:name w:val="msoaddress"/>
    <w:rsid w:val="00612E50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2022-10-03T11:51:00Z</cp:lastPrinted>
  <dcterms:created xsi:type="dcterms:W3CDTF">2022-10-03T11:22:00Z</dcterms:created>
  <dcterms:modified xsi:type="dcterms:W3CDTF">2022-10-03T11:51:00Z</dcterms:modified>
</cp:coreProperties>
</file>